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52DFC" w14:textId="77777777" w:rsidR="00D208D1" w:rsidRDefault="00EC5203">
      <w:pPr>
        <w:jc w:val="center"/>
      </w:pPr>
      <w:r>
        <w:rPr>
          <w:b/>
          <w:caps/>
          <w:sz w:val="28"/>
          <w:lang w:eastAsia="ar-SA"/>
        </w:rPr>
        <w:t>SKUODO rajono savivaldybės taryba</w:t>
      </w:r>
    </w:p>
    <w:p w14:paraId="5E552DFD" w14:textId="77777777" w:rsidR="00D208D1" w:rsidRDefault="00D208D1">
      <w:pPr>
        <w:jc w:val="center"/>
        <w:rPr>
          <w:b/>
          <w:caps/>
          <w:sz w:val="28"/>
          <w:szCs w:val="24"/>
          <w:lang w:eastAsia="ar-SA"/>
        </w:rPr>
      </w:pPr>
    </w:p>
    <w:p w14:paraId="5E552DFE" w14:textId="77777777" w:rsidR="00D208D1" w:rsidRDefault="00EC5203">
      <w:pPr>
        <w:jc w:val="center"/>
        <w:rPr>
          <w:b/>
        </w:rPr>
      </w:pPr>
      <w:r>
        <w:rPr>
          <w:b/>
        </w:rPr>
        <w:t>SPRENDIMAS</w:t>
      </w:r>
    </w:p>
    <w:p w14:paraId="5E552DFF" w14:textId="6ADD7399" w:rsidR="00D208D1" w:rsidRDefault="00EC5203">
      <w:pPr>
        <w:jc w:val="center"/>
        <w:rPr>
          <w:b/>
          <w:bCs/>
        </w:rPr>
      </w:pPr>
      <w:r>
        <w:rPr>
          <w:b/>
          <w:bCs/>
          <w:color w:val="212529"/>
          <w:shd w:val="clear" w:color="auto" w:fill="FFFFFF"/>
        </w:rPr>
        <w:t xml:space="preserve">DĖL SKUODO RAJONO SAVIVALDYBĖS GARBĖS PILIEČIO VARDO SUTEIKIMO </w:t>
      </w:r>
      <w:r w:rsidR="00D61D24">
        <w:rPr>
          <w:b/>
          <w:bCs/>
          <w:color w:val="212529"/>
          <w:shd w:val="clear" w:color="auto" w:fill="FFFFFF"/>
        </w:rPr>
        <w:t>ANTANUI VINKUI</w:t>
      </w:r>
    </w:p>
    <w:p w14:paraId="5E552E00" w14:textId="77777777" w:rsidR="00D208D1" w:rsidRDefault="00D208D1">
      <w:pPr>
        <w:jc w:val="center"/>
        <w:rPr>
          <w:b/>
          <w:bCs/>
          <w:szCs w:val="24"/>
        </w:rPr>
      </w:pPr>
    </w:p>
    <w:p w14:paraId="5E552E01" w14:textId="67721741" w:rsidR="00D208D1" w:rsidRDefault="00EC5203">
      <w:pPr>
        <w:jc w:val="center"/>
        <w:rPr>
          <w:szCs w:val="24"/>
        </w:rPr>
      </w:pPr>
      <w:r>
        <w:rPr>
          <w:szCs w:val="24"/>
        </w:rPr>
        <w:t>202</w:t>
      </w:r>
      <w:r w:rsidR="00D61D24">
        <w:rPr>
          <w:szCs w:val="24"/>
        </w:rPr>
        <w:t>6</w:t>
      </w:r>
      <w:r>
        <w:rPr>
          <w:szCs w:val="24"/>
        </w:rPr>
        <w:t xml:space="preserve"> m. </w:t>
      </w:r>
      <w:r w:rsidR="00D61D24">
        <w:rPr>
          <w:szCs w:val="24"/>
        </w:rPr>
        <w:t>gegužės</w:t>
      </w:r>
      <w:r>
        <w:rPr>
          <w:szCs w:val="24"/>
        </w:rPr>
        <w:t xml:space="preserve"> </w:t>
      </w:r>
      <w:r w:rsidR="00CD58CC">
        <w:rPr>
          <w:szCs w:val="24"/>
        </w:rPr>
        <w:t xml:space="preserve">19 </w:t>
      </w:r>
      <w:r>
        <w:rPr>
          <w:szCs w:val="24"/>
        </w:rPr>
        <w:t>d. Nr. T10-</w:t>
      </w:r>
      <w:r w:rsidR="00CD58CC">
        <w:rPr>
          <w:szCs w:val="24"/>
        </w:rPr>
        <w:t>106</w:t>
      </w:r>
    </w:p>
    <w:p w14:paraId="5E552E02" w14:textId="77777777" w:rsidR="00D208D1" w:rsidRDefault="00EC5203">
      <w:pPr>
        <w:jc w:val="center"/>
        <w:rPr>
          <w:szCs w:val="24"/>
        </w:rPr>
      </w:pPr>
      <w:r>
        <w:rPr>
          <w:szCs w:val="24"/>
        </w:rPr>
        <w:t>Skuodas</w:t>
      </w:r>
    </w:p>
    <w:p w14:paraId="5E552E03" w14:textId="77777777" w:rsidR="00D208D1" w:rsidRDefault="00D208D1">
      <w:pPr>
        <w:jc w:val="center"/>
        <w:rPr>
          <w:szCs w:val="24"/>
        </w:rPr>
      </w:pPr>
    </w:p>
    <w:p w14:paraId="5E552E04" w14:textId="708BE208" w:rsidR="00D208D1" w:rsidRDefault="00EC5203">
      <w:pPr>
        <w:shd w:val="clear" w:color="auto" w:fill="FFFFFF"/>
        <w:ind w:firstLine="1247"/>
        <w:jc w:val="both"/>
      </w:pPr>
      <w:r>
        <w:rPr>
          <w:szCs w:val="24"/>
          <w:lang w:eastAsia="lt-LT"/>
        </w:rPr>
        <w:t xml:space="preserve">Vadovaudamasi Lietuvos Respublikos vietos savivaldos įstatymo 15 straipsnio 2 dalies 37 punktu, Skuodo rajono savivaldybės tarybos 2022 m. balandžio 28 d. sprendimu </w:t>
      </w:r>
      <w:bookmarkStart w:id="0" w:name="n_0"/>
      <w:r>
        <w:rPr>
          <w:szCs w:val="24"/>
          <w:lang w:eastAsia="lt-LT"/>
        </w:rPr>
        <w:t xml:space="preserve">Nr. T9-81 </w:t>
      </w:r>
      <w:bookmarkEnd w:id="0"/>
      <w:r>
        <w:rPr>
          <w:szCs w:val="24"/>
          <w:lang w:eastAsia="lt-LT"/>
        </w:rPr>
        <w:t>„Dėl</w:t>
      </w:r>
      <w:r>
        <w:rPr>
          <w:szCs w:val="24"/>
          <w:shd w:val="clear" w:color="auto" w:fill="FFFFFF"/>
          <w:lang w:eastAsia="lt-LT"/>
        </w:rPr>
        <w:t xml:space="preserve"> Skuodo rajono savivaldybės garbės piliečio vardo suteikimo nuostatų patvirtinimo“ patvirtintų Skuodo rajono savivaldybės garbės piliečio vardo suteikimo nuostatų 15 punktu bei atsižvelgdama į Skuodo rajono savivaldybės </w:t>
      </w:r>
      <w:r w:rsidR="00AB65FB">
        <w:rPr>
          <w:szCs w:val="24"/>
          <w:shd w:val="clear" w:color="auto" w:fill="FFFFFF"/>
          <w:lang w:eastAsia="lt-LT"/>
        </w:rPr>
        <w:t>k</w:t>
      </w:r>
      <w:r>
        <w:rPr>
          <w:szCs w:val="24"/>
          <w:shd w:val="clear" w:color="auto" w:fill="FFFFFF"/>
          <w:lang w:eastAsia="lt-LT"/>
        </w:rPr>
        <w:t>ultūros ir meno tarybos siūlymą, patvirtintą 202</w:t>
      </w:r>
      <w:r w:rsidR="00D61D24">
        <w:rPr>
          <w:szCs w:val="24"/>
          <w:shd w:val="clear" w:color="auto" w:fill="FFFFFF"/>
          <w:lang w:eastAsia="lt-LT"/>
        </w:rPr>
        <w:t>6</w:t>
      </w:r>
      <w:r>
        <w:rPr>
          <w:szCs w:val="24"/>
          <w:shd w:val="clear" w:color="auto" w:fill="FFFFFF"/>
          <w:lang w:eastAsia="lt-LT"/>
        </w:rPr>
        <w:t xml:space="preserve"> m. </w:t>
      </w:r>
      <w:r w:rsidR="00D61D24">
        <w:rPr>
          <w:szCs w:val="24"/>
          <w:shd w:val="clear" w:color="auto" w:fill="FFFFFF"/>
          <w:lang w:eastAsia="lt-LT"/>
        </w:rPr>
        <w:t>balandžio</w:t>
      </w:r>
      <w:r>
        <w:rPr>
          <w:szCs w:val="24"/>
          <w:shd w:val="clear" w:color="auto" w:fill="FFFFFF"/>
          <w:lang w:eastAsia="lt-LT"/>
        </w:rPr>
        <w:t xml:space="preserve"> </w:t>
      </w:r>
      <w:r w:rsidR="00D61D24">
        <w:rPr>
          <w:szCs w:val="24"/>
          <w:shd w:val="clear" w:color="auto" w:fill="FFFFFF"/>
          <w:lang w:eastAsia="lt-LT"/>
        </w:rPr>
        <w:t>2</w:t>
      </w:r>
      <w:r>
        <w:rPr>
          <w:szCs w:val="24"/>
          <w:shd w:val="clear" w:color="auto" w:fill="FFFFFF"/>
          <w:lang w:eastAsia="lt-LT"/>
        </w:rPr>
        <w:t>0 d. posėdžio protokolu Nr. A3-</w:t>
      </w:r>
      <w:r w:rsidR="00D61D24">
        <w:rPr>
          <w:szCs w:val="24"/>
          <w:shd w:val="clear" w:color="auto" w:fill="FFFFFF"/>
          <w:lang w:eastAsia="lt-LT"/>
        </w:rPr>
        <w:t>6</w:t>
      </w:r>
      <w:r>
        <w:rPr>
          <w:szCs w:val="24"/>
          <w:shd w:val="clear" w:color="auto" w:fill="FFFFFF"/>
          <w:lang w:eastAsia="lt-LT"/>
        </w:rPr>
        <w:t>6</w:t>
      </w:r>
      <w:r>
        <w:rPr>
          <w:szCs w:val="24"/>
          <w:lang w:eastAsia="lt-LT"/>
        </w:rPr>
        <w:t xml:space="preserve">, Skuodo rajono savivaldybės taryba </w:t>
      </w:r>
      <w:r w:rsidRPr="00CD58CC">
        <w:rPr>
          <w:spacing w:val="40"/>
          <w:szCs w:val="24"/>
          <w:lang w:eastAsia="lt-LT"/>
        </w:rPr>
        <w:t>n</w:t>
      </w:r>
      <w:r w:rsidR="00CD58CC" w:rsidRPr="00CD58CC">
        <w:rPr>
          <w:spacing w:val="40"/>
          <w:szCs w:val="24"/>
          <w:lang w:eastAsia="lt-LT"/>
        </w:rPr>
        <w:t>usprendžia</w:t>
      </w:r>
      <w:r>
        <w:rPr>
          <w:szCs w:val="24"/>
          <w:lang w:eastAsia="lt-LT"/>
        </w:rPr>
        <w:t>:</w:t>
      </w:r>
    </w:p>
    <w:p w14:paraId="5E552E05" w14:textId="5652A398" w:rsidR="00D208D1" w:rsidRDefault="00EC5203">
      <w:pPr>
        <w:pStyle w:val="Sraopastraipa"/>
        <w:shd w:val="clear" w:color="auto" w:fill="FFFFFF"/>
        <w:ind w:left="0" w:firstLine="1247"/>
        <w:jc w:val="both"/>
        <w:rPr>
          <w:szCs w:val="24"/>
          <w:lang w:val="lt-LT" w:eastAsia="lt-LT"/>
        </w:rPr>
      </w:pPr>
      <w:r>
        <w:rPr>
          <w:szCs w:val="24"/>
          <w:lang w:val="lt-LT" w:eastAsia="lt-LT"/>
        </w:rPr>
        <w:t xml:space="preserve">1. Suteikti Skuodo rajono savivaldybės garbės piliečio vardą </w:t>
      </w:r>
      <w:r w:rsidR="00D61D24">
        <w:rPr>
          <w:szCs w:val="24"/>
          <w:lang w:val="lt-LT" w:eastAsia="lt-LT"/>
        </w:rPr>
        <w:t>gydytojui, diplomatui, politiniam ir visuomenės veikėjui</w:t>
      </w:r>
      <w:r>
        <w:rPr>
          <w:szCs w:val="24"/>
          <w:lang w:val="lt-LT" w:eastAsia="lt-LT"/>
        </w:rPr>
        <w:t xml:space="preserve"> </w:t>
      </w:r>
      <w:r w:rsidR="00D61D24">
        <w:rPr>
          <w:szCs w:val="24"/>
          <w:lang w:val="lt-LT" w:eastAsia="lt-LT"/>
        </w:rPr>
        <w:t>Antanui Vinkui</w:t>
      </w:r>
      <w:r>
        <w:rPr>
          <w:szCs w:val="24"/>
          <w:lang w:val="lt-LT" w:eastAsia="lt-LT"/>
        </w:rPr>
        <w:t xml:space="preserve"> už prasmingus ir reikšmingus darbus </w:t>
      </w:r>
      <w:r w:rsidR="00D61D24">
        <w:rPr>
          <w:szCs w:val="24"/>
          <w:lang w:val="lt-LT" w:eastAsia="lt-LT"/>
        </w:rPr>
        <w:t>Skuodo rajono gyventojams</w:t>
      </w:r>
      <w:r>
        <w:rPr>
          <w:szCs w:val="24"/>
          <w:lang w:val="lt-LT" w:eastAsia="lt-LT"/>
        </w:rPr>
        <w:t>.</w:t>
      </w:r>
    </w:p>
    <w:p w14:paraId="5E552E06" w14:textId="54FC6CAB" w:rsidR="00D208D1" w:rsidRDefault="00EC5203">
      <w:pPr>
        <w:ind w:firstLine="1247"/>
        <w:jc w:val="both"/>
        <w:rPr>
          <w:szCs w:val="24"/>
        </w:rPr>
      </w:pPr>
      <w:r>
        <w:rPr>
          <w:szCs w:val="24"/>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E552E07" w14:textId="77777777" w:rsidR="00D208D1" w:rsidRDefault="00D208D1">
      <w:pPr>
        <w:ind w:firstLine="1247"/>
        <w:jc w:val="both"/>
        <w:rPr>
          <w:bCs/>
          <w:szCs w:val="24"/>
        </w:rPr>
      </w:pPr>
    </w:p>
    <w:p w14:paraId="5E552E08" w14:textId="77777777" w:rsidR="00D208D1" w:rsidRDefault="00D208D1">
      <w:pPr>
        <w:tabs>
          <w:tab w:val="left" w:pos="7044"/>
        </w:tabs>
        <w:jc w:val="both"/>
        <w:rPr>
          <w:bCs/>
        </w:rPr>
      </w:pPr>
    </w:p>
    <w:p w14:paraId="5E552E09" w14:textId="77777777" w:rsidR="00D208D1" w:rsidRDefault="00D208D1">
      <w:pPr>
        <w:tabs>
          <w:tab w:val="left" w:pos="7044"/>
        </w:tabs>
        <w:jc w:val="both"/>
        <w:rPr>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D58CC" w14:paraId="210087DF" w14:textId="77777777" w:rsidTr="00CD58CC">
        <w:tc>
          <w:tcPr>
            <w:tcW w:w="4814" w:type="dxa"/>
          </w:tcPr>
          <w:p w14:paraId="2A217C15" w14:textId="7B7C7E36" w:rsidR="00CD58CC" w:rsidRDefault="00CD58CC" w:rsidP="00CD58CC">
            <w:pPr>
              <w:tabs>
                <w:tab w:val="left" w:pos="7044"/>
              </w:tabs>
              <w:ind w:hanging="120"/>
              <w:jc w:val="both"/>
              <w:rPr>
                <w:bCs/>
              </w:rPr>
            </w:pPr>
            <w:r>
              <w:rPr>
                <w:bCs/>
              </w:rPr>
              <w:t>Savivaldybės meras</w:t>
            </w:r>
          </w:p>
        </w:tc>
        <w:tc>
          <w:tcPr>
            <w:tcW w:w="4814" w:type="dxa"/>
          </w:tcPr>
          <w:p w14:paraId="61A20E04" w14:textId="77777777" w:rsidR="00CD58CC" w:rsidRDefault="00CD58CC">
            <w:pPr>
              <w:tabs>
                <w:tab w:val="left" w:pos="7044"/>
              </w:tabs>
              <w:jc w:val="both"/>
              <w:rPr>
                <w:bCs/>
              </w:rPr>
            </w:pPr>
          </w:p>
        </w:tc>
      </w:tr>
    </w:tbl>
    <w:p w14:paraId="5E552E0A" w14:textId="33FBA3B4" w:rsidR="00D208D1" w:rsidRDefault="00D208D1">
      <w:pPr>
        <w:tabs>
          <w:tab w:val="left" w:pos="7044"/>
        </w:tabs>
        <w:jc w:val="both"/>
        <w:rPr>
          <w:bCs/>
        </w:rPr>
      </w:pPr>
    </w:p>
    <w:p w14:paraId="5E552E0B" w14:textId="77777777" w:rsidR="00D208D1" w:rsidRDefault="00D208D1">
      <w:pPr>
        <w:tabs>
          <w:tab w:val="left" w:pos="7044"/>
        </w:tabs>
        <w:jc w:val="center"/>
        <w:rPr>
          <w:bCs/>
        </w:rPr>
      </w:pPr>
    </w:p>
    <w:p w14:paraId="5E552E0C" w14:textId="77777777" w:rsidR="00D208D1" w:rsidRDefault="00D208D1">
      <w:pPr>
        <w:tabs>
          <w:tab w:val="left" w:pos="7044"/>
        </w:tabs>
        <w:jc w:val="center"/>
        <w:rPr>
          <w:bCs/>
        </w:rPr>
      </w:pPr>
    </w:p>
    <w:p w14:paraId="5E552E0D" w14:textId="77777777" w:rsidR="00D208D1" w:rsidRDefault="00D208D1">
      <w:pPr>
        <w:tabs>
          <w:tab w:val="left" w:pos="7044"/>
        </w:tabs>
        <w:jc w:val="center"/>
        <w:rPr>
          <w:bCs/>
        </w:rPr>
      </w:pPr>
    </w:p>
    <w:p w14:paraId="5E552E0E" w14:textId="77777777" w:rsidR="00D208D1" w:rsidRDefault="00D208D1">
      <w:pPr>
        <w:tabs>
          <w:tab w:val="left" w:pos="7044"/>
        </w:tabs>
        <w:jc w:val="center"/>
        <w:rPr>
          <w:bCs/>
        </w:rPr>
      </w:pPr>
    </w:p>
    <w:p w14:paraId="5E552E0F" w14:textId="77777777" w:rsidR="00D208D1" w:rsidRDefault="00D208D1">
      <w:pPr>
        <w:tabs>
          <w:tab w:val="left" w:pos="7044"/>
        </w:tabs>
        <w:jc w:val="center"/>
        <w:rPr>
          <w:bCs/>
        </w:rPr>
      </w:pPr>
    </w:p>
    <w:p w14:paraId="5E552E10" w14:textId="77777777" w:rsidR="00D208D1" w:rsidRDefault="00D208D1">
      <w:pPr>
        <w:tabs>
          <w:tab w:val="left" w:pos="7044"/>
        </w:tabs>
        <w:jc w:val="center"/>
        <w:rPr>
          <w:bCs/>
        </w:rPr>
      </w:pPr>
    </w:p>
    <w:p w14:paraId="5E552E11" w14:textId="77777777" w:rsidR="00D208D1" w:rsidRDefault="00D208D1">
      <w:pPr>
        <w:tabs>
          <w:tab w:val="left" w:pos="7044"/>
        </w:tabs>
        <w:jc w:val="center"/>
        <w:rPr>
          <w:bCs/>
        </w:rPr>
      </w:pPr>
    </w:p>
    <w:p w14:paraId="5E552E12" w14:textId="77777777" w:rsidR="00D208D1" w:rsidRDefault="00D208D1">
      <w:pPr>
        <w:tabs>
          <w:tab w:val="left" w:pos="7044"/>
        </w:tabs>
        <w:jc w:val="center"/>
        <w:rPr>
          <w:bCs/>
        </w:rPr>
      </w:pPr>
    </w:p>
    <w:p w14:paraId="5E552E13" w14:textId="77777777" w:rsidR="00D208D1" w:rsidRDefault="00D208D1">
      <w:pPr>
        <w:tabs>
          <w:tab w:val="left" w:pos="7044"/>
        </w:tabs>
        <w:jc w:val="center"/>
        <w:rPr>
          <w:bCs/>
        </w:rPr>
      </w:pPr>
    </w:p>
    <w:p w14:paraId="5E552E14" w14:textId="77777777" w:rsidR="00D208D1" w:rsidRDefault="00D208D1">
      <w:pPr>
        <w:tabs>
          <w:tab w:val="left" w:pos="7044"/>
        </w:tabs>
        <w:jc w:val="center"/>
        <w:rPr>
          <w:bCs/>
        </w:rPr>
      </w:pPr>
    </w:p>
    <w:p w14:paraId="5E552E15" w14:textId="77777777" w:rsidR="00D208D1" w:rsidRDefault="00D208D1">
      <w:pPr>
        <w:tabs>
          <w:tab w:val="left" w:pos="7044"/>
        </w:tabs>
        <w:jc w:val="center"/>
        <w:rPr>
          <w:bCs/>
        </w:rPr>
      </w:pPr>
    </w:p>
    <w:p w14:paraId="5E552E16" w14:textId="77777777" w:rsidR="00D208D1" w:rsidRDefault="00D208D1">
      <w:pPr>
        <w:tabs>
          <w:tab w:val="left" w:pos="7044"/>
        </w:tabs>
        <w:jc w:val="center"/>
        <w:rPr>
          <w:bCs/>
        </w:rPr>
      </w:pPr>
    </w:p>
    <w:p w14:paraId="5E552E17" w14:textId="77777777" w:rsidR="00D208D1" w:rsidRDefault="00D208D1">
      <w:pPr>
        <w:tabs>
          <w:tab w:val="left" w:pos="7044"/>
        </w:tabs>
        <w:jc w:val="center"/>
        <w:rPr>
          <w:bCs/>
        </w:rPr>
      </w:pPr>
    </w:p>
    <w:p w14:paraId="5E552E18" w14:textId="77777777" w:rsidR="00D208D1" w:rsidRDefault="00D208D1">
      <w:pPr>
        <w:tabs>
          <w:tab w:val="left" w:pos="7044"/>
        </w:tabs>
        <w:jc w:val="center"/>
        <w:rPr>
          <w:bCs/>
        </w:rPr>
      </w:pPr>
    </w:p>
    <w:p w14:paraId="5E552E19" w14:textId="77777777" w:rsidR="00D208D1" w:rsidRDefault="00D208D1">
      <w:pPr>
        <w:tabs>
          <w:tab w:val="left" w:pos="7044"/>
        </w:tabs>
        <w:jc w:val="center"/>
        <w:rPr>
          <w:bCs/>
        </w:rPr>
      </w:pPr>
    </w:p>
    <w:p w14:paraId="5E552E1A" w14:textId="77777777" w:rsidR="00D208D1" w:rsidRDefault="00D208D1">
      <w:pPr>
        <w:tabs>
          <w:tab w:val="left" w:pos="7044"/>
        </w:tabs>
        <w:jc w:val="center"/>
        <w:rPr>
          <w:bCs/>
        </w:rPr>
      </w:pPr>
    </w:p>
    <w:p w14:paraId="5E552E1B" w14:textId="77777777" w:rsidR="00D208D1" w:rsidRDefault="00D208D1">
      <w:pPr>
        <w:tabs>
          <w:tab w:val="left" w:pos="7044"/>
        </w:tabs>
        <w:jc w:val="center"/>
        <w:rPr>
          <w:bCs/>
        </w:rPr>
      </w:pPr>
    </w:p>
    <w:p w14:paraId="5E552E1C" w14:textId="77777777" w:rsidR="00D208D1" w:rsidRDefault="00D208D1">
      <w:pPr>
        <w:tabs>
          <w:tab w:val="left" w:pos="7044"/>
        </w:tabs>
        <w:jc w:val="center"/>
        <w:rPr>
          <w:bCs/>
        </w:rPr>
      </w:pPr>
    </w:p>
    <w:p w14:paraId="5E552E20" w14:textId="77777777" w:rsidR="00D208D1" w:rsidRDefault="00D208D1">
      <w:pPr>
        <w:tabs>
          <w:tab w:val="left" w:pos="7044"/>
        </w:tabs>
        <w:jc w:val="center"/>
        <w:rPr>
          <w:bCs/>
        </w:rPr>
      </w:pPr>
    </w:p>
    <w:p w14:paraId="5E552E21" w14:textId="77777777" w:rsidR="00D208D1" w:rsidRDefault="00D208D1">
      <w:pPr>
        <w:tabs>
          <w:tab w:val="left" w:pos="7044"/>
        </w:tabs>
        <w:jc w:val="center"/>
        <w:rPr>
          <w:bCs/>
        </w:rPr>
      </w:pPr>
    </w:p>
    <w:p w14:paraId="5E552E22" w14:textId="77777777" w:rsidR="00D208D1" w:rsidRDefault="00EC5203">
      <w:pPr>
        <w:tabs>
          <w:tab w:val="left" w:pos="7044"/>
        </w:tabs>
      </w:pPr>
      <w:r>
        <w:rPr>
          <w:bCs/>
        </w:rPr>
        <w:t>Gintas Andriekus, tel. 0 686  58 675</w:t>
      </w:r>
    </w:p>
    <w:p w14:paraId="5E552E23" w14:textId="77777777" w:rsidR="00D208D1" w:rsidRDefault="00D208D1">
      <w:pPr>
        <w:jc w:val="both"/>
        <w:rPr>
          <w:bCs/>
        </w:rPr>
      </w:pPr>
    </w:p>
    <w:sectPr w:rsidR="00D208D1">
      <w:headerReference w:type="firs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461D" w14:textId="77777777" w:rsidR="00FE0EE1" w:rsidRDefault="00FE0EE1">
      <w:r>
        <w:separator/>
      </w:r>
    </w:p>
  </w:endnote>
  <w:endnote w:type="continuationSeparator" w:id="0">
    <w:p w14:paraId="09FBF939" w14:textId="77777777" w:rsidR="00FE0EE1" w:rsidRDefault="00FE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A76D" w14:textId="77777777" w:rsidR="00FE0EE1" w:rsidRDefault="00FE0EE1">
      <w:r>
        <w:separator/>
      </w:r>
    </w:p>
  </w:footnote>
  <w:footnote w:type="continuationSeparator" w:id="0">
    <w:p w14:paraId="0F00042D" w14:textId="77777777" w:rsidR="00FE0EE1" w:rsidRDefault="00FE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2E25" w14:textId="77777777" w:rsidR="00D208D1" w:rsidRPr="00CD58CC" w:rsidRDefault="00EC5203">
    <w:pPr>
      <w:jc w:val="right"/>
      <w:rPr>
        <w:b/>
        <w:i/>
        <w:iCs/>
        <w:caps/>
        <w:szCs w:val="24"/>
        <w:lang w:eastAsia="ar-SA"/>
      </w:rPr>
    </w:pPr>
    <w:r w:rsidRPr="00CD58CC">
      <w:rPr>
        <w:b/>
        <w:i/>
        <w:iCs/>
        <w:szCs w:val="24"/>
        <w:lang w:eastAsia="ar-SA"/>
      </w:rPr>
      <w:t>Projektas</w:t>
    </w:r>
  </w:p>
  <w:p w14:paraId="5E552E26" w14:textId="77777777" w:rsidR="00D208D1" w:rsidRDefault="00D208D1">
    <w:pPr>
      <w:pStyle w:val="Antrats"/>
      <w:jc w:val="right"/>
      <w:rPr>
        <w:b/>
        <w:bCs/>
        <w:i/>
        <w:iCs/>
        <w:caps/>
        <w:sz w:val="28"/>
        <w:lang w:eastAsia="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8D1"/>
    <w:rsid w:val="00027E3C"/>
    <w:rsid w:val="003519E2"/>
    <w:rsid w:val="005A30DD"/>
    <w:rsid w:val="00820E1B"/>
    <w:rsid w:val="00982E94"/>
    <w:rsid w:val="00AB65FB"/>
    <w:rsid w:val="00B90EC8"/>
    <w:rsid w:val="00BD4CD3"/>
    <w:rsid w:val="00BE36FD"/>
    <w:rsid w:val="00CD58CC"/>
    <w:rsid w:val="00D208D1"/>
    <w:rsid w:val="00D61D24"/>
    <w:rsid w:val="00EC5203"/>
    <w:rsid w:val="00FD3785"/>
    <w:rsid w:val="00FE0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52DFC"/>
  <w15:docId w15:val="{D2BE8170-5B18-4A52-8DEB-4D348F86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rPr>
      <w:b/>
    </w:rPr>
  </w:style>
  <w:style w:type="character" w:customStyle="1" w:styleId="WW8Num7z0">
    <w:name w:val="WW8Num7z0"/>
    <w:qFormat/>
  </w:style>
  <w:style w:type="character" w:customStyle="1" w:styleId="WW8Num9z0">
    <w:name w:val="WW8Num9z0"/>
    <w:qFormat/>
  </w:style>
  <w:style w:type="character" w:customStyle="1" w:styleId="AntratsDiagrama">
    <w:name w:val="Antraštės Diagrama"/>
    <w:qFormat/>
    <w:rPr>
      <w:rFonts w:ascii="Times New Roman" w:eastAsia="Times New Roman" w:hAnsi="Times New Roman" w:cs="Times New Roman"/>
      <w:sz w:val="24"/>
      <w:szCs w:val="20"/>
    </w:rPr>
  </w:style>
  <w:style w:type="character" w:customStyle="1" w:styleId="DebesliotekstasDiagrama">
    <w:name w:val="Debesėlio tekstas Diagrama"/>
    <w:qFormat/>
    <w:rPr>
      <w:rFonts w:ascii="Tahoma" w:eastAsia="Times New Roman" w:hAnsi="Tahoma" w:cs="Tahoma"/>
      <w:sz w:val="16"/>
      <w:szCs w:val="16"/>
    </w:rPr>
  </w:style>
  <w:style w:type="character" w:customStyle="1" w:styleId="PoratDiagrama">
    <w:name w:val="Poraštė Diagrama"/>
    <w:qFormat/>
    <w:rPr>
      <w:rFonts w:ascii="Times New Roman" w:eastAsia="Times New Roman" w:hAnsi="Times New Roman" w:cs="Times New Roman"/>
      <w:sz w:val="24"/>
      <w:szCs w:val="20"/>
    </w:rPr>
  </w:style>
  <w:style w:type="character" w:styleId="Hipersaitas">
    <w:name w:val="Hyperlink"/>
    <w:rPr>
      <w:color w:val="0000FF"/>
      <w:u w:val="single"/>
    </w:rPr>
  </w:style>
  <w:style w:type="character" w:customStyle="1" w:styleId="PagrindinistekstasDiagrama">
    <w:name w:val="Pagrindinis tekstas Diagrama"/>
    <w:qFormat/>
    <w:rPr>
      <w:rFonts w:ascii="Times New Roman" w:eastAsia="Times New Roman" w:hAnsi="Times New Roman" w:cs="Times New Roman"/>
      <w:sz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Sraopastraipa">
    <w:name w:val="List Paragraph"/>
    <w:basedOn w:val="prastasis"/>
    <w:qFormat/>
    <w:pPr>
      <w:ind w:left="720"/>
      <w:contextualSpacing/>
    </w:pPr>
    <w:rPr>
      <w:lang w:val="en-US"/>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style>
  <w:style w:type="paragraph" w:styleId="Debesliotekstas">
    <w:name w:val="Balloon Text"/>
    <w:basedOn w:val="prastasis"/>
    <w:qFormat/>
    <w:rPr>
      <w:rFonts w:ascii="Tahoma" w:hAnsi="Tahoma" w:cs="Tahoma"/>
      <w:sz w:val="16"/>
      <w:szCs w:val="16"/>
    </w:rPr>
  </w:style>
  <w:style w:type="paragraph" w:styleId="Porat">
    <w:name w:val="footer"/>
    <w:basedOn w:val="prastasis"/>
  </w:style>
  <w:style w:type="paragraph" w:styleId="Betarp">
    <w:name w:val="No Spacing"/>
    <w:qFormat/>
    <w:rPr>
      <w:rFonts w:ascii="Times New Roman" w:eastAsia="Times New Roman" w:hAnsi="Times New Roman" w:cs="Mangal"/>
      <w:sz w:val="20"/>
      <w:szCs w:val="18"/>
      <w:lang w:val="en-US"/>
    </w:rPr>
  </w:style>
  <w:style w:type="paragraph" w:styleId="Pataisymai">
    <w:name w:val="Revision"/>
    <w:qFormat/>
    <w:rPr>
      <w:rFonts w:ascii="Times New Roman" w:eastAsia="Times New Roman" w:hAnsi="Times New Roman" w:cs="Times New Roman"/>
      <w:szCs w:val="20"/>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table" w:styleId="Lentelstinklelis">
    <w:name w:val="Table Grid"/>
    <w:basedOn w:val="prastojilentel"/>
    <w:uiPriority w:val="39"/>
    <w:rsid w:val="00CD5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2021 M. RUGSĖJO 30 D. SPRENDIMO NR. T9-160 "DĖL SKUODO RAJONO SAVIVALDYBĖS R. GRANAUSKO VIEŠOSIOS BIBLIOTEKOS NUOSTATŲ PATVIRTINIMO" PAKEITIMO</dc:title>
  <dc:subject>T9-179</dc:subject>
  <dc:creator>SKUODO RAJONO SAVIVALDYBĖS TARYBA</dc:creator>
  <cp:lastModifiedBy>Sadauskienė, Dalia</cp:lastModifiedBy>
  <cp:revision>3</cp:revision>
  <cp:lastPrinted>2024-04-03T09:11:00Z</cp:lastPrinted>
  <dcterms:created xsi:type="dcterms:W3CDTF">2026-05-19T11:06:00Z</dcterms:created>
  <dcterms:modified xsi:type="dcterms:W3CDTF">2026-05-19T11:08:00Z</dcterms:modified>
  <dc:language>lt-LT</dc:language>
</cp:coreProperties>
</file>